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DA" w:rsidRDefault="00A74BDA" w:rsidP="00A74BDA">
      <w:pPr>
        <w:spacing w:after="0"/>
        <w:jc w:val="center"/>
        <w:rPr>
          <w:b/>
          <w:sz w:val="28"/>
        </w:rPr>
      </w:pPr>
    </w:p>
    <w:p w:rsidR="00A74BDA" w:rsidRPr="00CD115B" w:rsidRDefault="00A74BDA" w:rsidP="00180670">
      <w:pPr>
        <w:spacing w:after="240"/>
        <w:jc w:val="center"/>
        <w:rPr>
          <w:b/>
          <w:sz w:val="28"/>
        </w:rPr>
      </w:pPr>
      <w:r w:rsidRPr="00CD115B">
        <w:rPr>
          <w:b/>
          <w:sz w:val="28"/>
        </w:rPr>
        <w:t>Smlouva o zajišťování pracovnělékařských služeb</w:t>
      </w:r>
    </w:p>
    <w:p w:rsidR="00A74BDA" w:rsidRDefault="00A74BDA" w:rsidP="00A74BDA">
      <w:pPr>
        <w:spacing w:after="0"/>
      </w:pPr>
    </w:p>
    <w:p w:rsidR="004C0866" w:rsidRDefault="004C0866" w:rsidP="009D3CE2">
      <w:pPr>
        <w:tabs>
          <w:tab w:val="left" w:pos="1701"/>
        </w:tabs>
        <w:spacing w:after="60"/>
      </w:pPr>
      <w:r>
        <w:t xml:space="preserve">Zaměstnavatel: </w:t>
      </w:r>
      <w:r w:rsidR="00CD115B">
        <w:t xml:space="preserve"> </w:t>
      </w:r>
      <w:r w:rsidR="00CD115B">
        <w:tab/>
      </w:r>
      <w:r w:rsidR="00D955BB">
        <w:rPr>
          <w:b/>
        </w:rPr>
        <w:t>………………………………………………</w:t>
      </w:r>
    </w:p>
    <w:p w:rsidR="004C0866" w:rsidRPr="009D3CE2" w:rsidRDefault="004C0866" w:rsidP="00180670">
      <w:pPr>
        <w:tabs>
          <w:tab w:val="left" w:pos="1701"/>
        </w:tabs>
        <w:spacing w:after="0"/>
        <w:rPr>
          <w:b/>
        </w:rPr>
      </w:pPr>
      <w:r w:rsidRPr="009D3CE2">
        <w:t>se sídlem:</w:t>
      </w:r>
      <w:r w:rsidRPr="009D3CE2">
        <w:tab/>
      </w:r>
      <w:r w:rsidR="00D955BB">
        <w:rPr>
          <w:b/>
        </w:rPr>
        <w:t>………………………………………………</w:t>
      </w:r>
    </w:p>
    <w:p w:rsidR="004C0866" w:rsidRDefault="004C0866" w:rsidP="00180670">
      <w:pPr>
        <w:tabs>
          <w:tab w:val="left" w:pos="1701"/>
        </w:tabs>
        <w:spacing w:after="0"/>
        <w:rPr>
          <w:b/>
        </w:rPr>
      </w:pPr>
      <w:r w:rsidRPr="009D3CE2">
        <w:t>IČ:</w:t>
      </w:r>
      <w:r w:rsidR="00CD115B" w:rsidRPr="009D3CE2">
        <w:rPr>
          <w:b/>
        </w:rPr>
        <w:tab/>
      </w:r>
      <w:r w:rsidR="00D955BB">
        <w:rPr>
          <w:b/>
        </w:rPr>
        <w:t>………………………………………………</w:t>
      </w:r>
    </w:p>
    <w:p w:rsidR="00180670" w:rsidRPr="009D3CE2" w:rsidRDefault="00180670" w:rsidP="00180670">
      <w:pPr>
        <w:tabs>
          <w:tab w:val="left" w:pos="1701"/>
        </w:tabs>
        <w:spacing w:after="60"/>
        <w:rPr>
          <w:b/>
        </w:rPr>
      </w:pPr>
      <w:r>
        <w:rPr>
          <w:b/>
          <w:highlight w:val="yellow"/>
        </w:rPr>
        <w:t>zastoupený</w:t>
      </w:r>
      <w:r w:rsidRPr="009D3CE2">
        <w:rPr>
          <w:b/>
          <w:highlight w:val="yellow"/>
        </w:rPr>
        <w:t xml:space="preserve">: </w:t>
      </w:r>
      <w:r w:rsidRPr="009D3CE2">
        <w:rPr>
          <w:b/>
          <w:highlight w:val="yellow"/>
        </w:rPr>
        <w:tab/>
        <w:t>………………………………………………</w:t>
      </w:r>
      <w:r w:rsidRPr="009D3CE2">
        <w:rPr>
          <w:b/>
        </w:rPr>
        <w:tab/>
      </w:r>
    </w:p>
    <w:p w:rsidR="009D3CE2" w:rsidRPr="009D3CE2" w:rsidRDefault="009D3CE2" w:rsidP="009D3CE2">
      <w:pPr>
        <w:tabs>
          <w:tab w:val="left" w:pos="1701"/>
        </w:tabs>
        <w:spacing w:after="60"/>
        <w:rPr>
          <w:b/>
        </w:rPr>
      </w:pPr>
      <w:r w:rsidRPr="009D3CE2">
        <w:rPr>
          <w:b/>
          <w:highlight w:val="yellow"/>
        </w:rPr>
        <w:t xml:space="preserve">kontaktní údaje: </w:t>
      </w:r>
      <w:r w:rsidRPr="009D3CE2">
        <w:rPr>
          <w:b/>
          <w:highlight w:val="yellow"/>
        </w:rPr>
        <w:tab/>
        <w:t>………………………………………………</w:t>
      </w:r>
      <w:r w:rsidRPr="009D3CE2">
        <w:rPr>
          <w:b/>
        </w:rPr>
        <w:tab/>
      </w:r>
    </w:p>
    <w:p w:rsidR="004C0866" w:rsidRDefault="00261869" w:rsidP="00EB71EE">
      <w:pPr>
        <w:tabs>
          <w:tab w:val="left" w:pos="1701"/>
        </w:tabs>
        <w:spacing w:after="240"/>
      </w:pPr>
      <w:r w:rsidRPr="00CD115B">
        <w:rPr>
          <w:i/>
        </w:rPr>
        <w:t>(dále jen „</w:t>
      </w:r>
      <w:r>
        <w:rPr>
          <w:i/>
        </w:rPr>
        <w:t>zaměstnavatel</w:t>
      </w:r>
      <w:r w:rsidRPr="00CD115B">
        <w:rPr>
          <w:i/>
        </w:rPr>
        <w:t>“)</w:t>
      </w:r>
    </w:p>
    <w:p w:rsidR="004C0866" w:rsidRDefault="004C0866" w:rsidP="004C0866">
      <w:pPr>
        <w:tabs>
          <w:tab w:val="left" w:pos="1701"/>
        </w:tabs>
      </w:pPr>
      <w:r>
        <w:t>a</w:t>
      </w:r>
    </w:p>
    <w:p w:rsidR="004C0866" w:rsidRDefault="004C0866" w:rsidP="009D3CE2">
      <w:pPr>
        <w:tabs>
          <w:tab w:val="left" w:pos="3828"/>
        </w:tabs>
        <w:spacing w:after="60"/>
      </w:pPr>
      <w:r>
        <w:t>Poskytovatel pracovnělékařských služeb:</w:t>
      </w:r>
      <w:r w:rsidR="00CD115B">
        <w:tab/>
      </w:r>
      <w:r w:rsidR="005F3C65" w:rsidRPr="00430758">
        <w:rPr>
          <w:b/>
        </w:rPr>
        <w:t>Praktik Velim s.r.o.</w:t>
      </w:r>
    </w:p>
    <w:p w:rsidR="004C0866" w:rsidRDefault="004C0866" w:rsidP="00180670">
      <w:pPr>
        <w:tabs>
          <w:tab w:val="left" w:pos="3828"/>
        </w:tabs>
        <w:spacing w:after="0"/>
      </w:pPr>
      <w:r>
        <w:t>se sídlem:</w:t>
      </w:r>
      <w:r w:rsidR="00CD115B">
        <w:tab/>
      </w:r>
      <w:r w:rsidR="005F3C65" w:rsidRPr="00430758">
        <w:rPr>
          <w:b/>
        </w:rPr>
        <w:t>Václavská 207, 281 01 Velim</w:t>
      </w:r>
      <w:r w:rsidR="00CD115B">
        <w:tab/>
      </w:r>
    </w:p>
    <w:p w:rsidR="004C0866" w:rsidRDefault="004C0866" w:rsidP="00180670">
      <w:pPr>
        <w:tabs>
          <w:tab w:val="left" w:pos="3828"/>
        </w:tabs>
        <w:spacing w:after="0"/>
        <w:rPr>
          <w:b/>
        </w:rPr>
      </w:pPr>
      <w:r>
        <w:t>IČ:</w:t>
      </w:r>
      <w:r w:rsidR="00CD115B">
        <w:tab/>
      </w:r>
      <w:r w:rsidR="005F3C65" w:rsidRPr="00430758">
        <w:rPr>
          <w:b/>
        </w:rPr>
        <w:t>029 37</w:t>
      </w:r>
      <w:r w:rsidR="00180670">
        <w:rPr>
          <w:b/>
        </w:rPr>
        <w:t> </w:t>
      </w:r>
      <w:r w:rsidR="005F3C65" w:rsidRPr="00430758">
        <w:rPr>
          <w:b/>
        </w:rPr>
        <w:t>476</w:t>
      </w:r>
    </w:p>
    <w:p w:rsidR="00180670" w:rsidRDefault="00180670" w:rsidP="00180670">
      <w:pPr>
        <w:tabs>
          <w:tab w:val="left" w:pos="3828"/>
        </w:tabs>
        <w:spacing w:after="0"/>
        <w:rPr>
          <w:b/>
        </w:rPr>
      </w:pPr>
      <w:r>
        <w:rPr>
          <w:b/>
        </w:rPr>
        <w:t>zastoupený:</w:t>
      </w:r>
      <w:r>
        <w:rPr>
          <w:b/>
        </w:rPr>
        <w:tab/>
        <w:t>MUDr. Josefem Slabým, jednatelem</w:t>
      </w:r>
    </w:p>
    <w:p w:rsidR="009D3CE2" w:rsidRPr="009D3CE2" w:rsidRDefault="009D3CE2" w:rsidP="009D3CE2">
      <w:pPr>
        <w:tabs>
          <w:tab w:val="left" w:pos="3828"/>
        </w:tabs>
        <w:spacing w:after="60"/>
        <w:rPr>
          <w:b/>
          <w:u w:val="single"/>
        </w:rPr>
      </w:pPr>
      <w:r w:rsidRPr="009D3CE2">
        <w:rPr>
          <w:b/>
          <w:u w:val="single"/>
        </w:rPr>
        <w:t>kontaktní údaje</w:t>
      </w:r>
      <w:r>
        <w:rPr>
          <w:b/>
          <w:u w:val="single"/>
        </w:rPr>
        <w:t>:</w:t>
      </w:r>
    </w:p>
    <w:p w:rsidR="009D3CE2" w:rsidRDefault="009D3CE2" w:rsidP="009D3CE2">
      <w:pPr>
        <w:tabs>
          <w:tab w:val="left" w:pos="3828"/>
        </w:tabs>
        <w:spacing w:after="0"/>
        <w:rPr>
          <w:b/>
        </w:rPr>
      </w:pPr>
      <w:r>
        <w:rPr>
          <w:b/>
        </w:rPr>
        <w:t>e-mail:</w:t>
      </w:r>
      <w:r>
        <w:rPr>
          <w:b/>
        </w:rPr>
        <w:tab/>
      </w:r>
      <w:hyperlink r:id="rId8" w:history="1">
        <w:r w:rsidRPr="001D4A64">
          <w:rPr>
            <w:rStyle w:val="Hypertextovodkaz"/>
            <w:b/>
          </w:rPr>
          <w:t>praktik.velim@seznam.cz</w:t>
        </w:r>
      </w:hyperlink>
    </w:p>
    <w:p w:rsidR="009D3CE2" w:rsidRDefault="009D3CE2" w:rsidP="009D3CE2">
      <w:pPr>
        <w:tabs>
          <w:tab w:val="left" w:pos="3828"/>
        </w:tabs>
        <w:spacing w:after="0"/>
        <w:rPr>
          <w:b/>
          <w:i/>
        </w:rPr>
      </w:pPr>
      <w:r w:rsidRPr="009D3CE2">
        <w:rPr>
          <w:b/>
          <w:i/>
        </w:rPr>
        <w:t>tel.</w:t>
      </w:r>
      <w:r>
        <w:rPr>
          <w:b/>
          <w:i/>
        </w:rPr>
        <w:t>:</w:t>
      </w:r>
    </w:p>
    <w:p w:rsidR="009D3CE2" w:rsidRPr="009D3CE2" w:rsidRDefault="009D3CE2" w:rsidP="009D3CE2">
      <w:pPr>
        <w:pStyle w:val="Odstavecseseznamem"/>
        <w:numPr>
          <w:ilvl w:val="0"/>
          <w:numId w:val="8"/>
        </w:numPr>
        <w:tabs>
          <w:tab w:val="left" w:pos="3828"/>
          <w:tab w:val="left" w:pos="6521"/>
        </w:tabs>
        <w:spacing w:after="40"/>
        <w:ind w:left="714" w:hanging="357"/>
        <w:contextualSpacing w:val="0"/>
        <w:rPr>
          <w:b/>
          <w:i/>
        </w:rPr>
      </w:pPr>
      <w:r w:rsidRPr="009D3CE2">
        <w:rPr>
          <w:i/>
        </w:rPr>
        <w:t xml:space="preserve">objednání </w:t>
      </w:r>
      <w:r w:rsidR="006B0820">
        <w:rPr>
          <w:i/>
        </w:rPr>
        <w:t>pracovní prohlídky</w:t>
      </w:r>
      <w:r w:rsidRPr="009D3CE2">
        <w:rPr>
          <w:i/>
        </w:rPr>
        <w:t>:</w:t>
      </w:r>
      <w:r w:rsidRPr="009D3CE2">
        <w:rPr>
          <w:b/>
          <w:i/>
        </w:rPr>
        <w:tab/>
        <w:t>321 763 047</w:t>
      </w:r>
    </w:p>
    <w:p w:rsidR="009D3CE2" w:rsidRPr="009D3CE2" w:rsidRDefault="00CA1123" w:rsidP="009D3CE2">
      <w:pPr>
        <w:pStyle w:val="Odstavecseseznamem"/>
        <w:numPr>
          <w:ilvl w:val="0"/>
          <w:numId w:val="8"/>
        </w:numPr>
        <w:tabs>
          <w:tab w:val="left" w:pos="6521"/>
        </w:tabs>
        <w:spacing w:after="0"/>
        <w:ind w:left="714" w:hanging="357"/>
        <w:rPr>
          <w:b/>
          <w:i/>
        </w:rPr>
      </w:pPr>
      <w:r>
        <w:rPr>
          <w:i/>
        </w:rPr>
        <w:t xml:space="preserve">poradentství v oblasti PLS, </w:t>
      </w:r>
      <w:r w:rsidR="009D3CE2" w:rsidRPr="009D3CE2">
        <w:rPr>
          <w:i/>
        </w:rPr>
        <w:t>objednání dalších pracovnělékařských služeb</w:t>
      </w:r>
    </w:p>
    <w:p w:rsidR="009D3CE2" w:rsidRPr="009D3CE2" w:rsidRDefault="009D3CE2" w:rsidP="009D3CE2">
      <w:pPr>
        <w:tabs>
          <w:tab w:val="left" w:pos="6663"/>
        </w:tabs>
        <w:spacing w:after="60"/>
        <w:ind w:left="709"/>
        <w:rPr>
          <w:b/>
          <w:i/>
        </w:rPr>
      </w:pPr>
      <w:r w:rsidRPr="009D3CE2">
        <w:rPr>
          <w:i/>
        </w:rPr>
        <w:t>(Dohled na pracovišti, školení poskytování první pomoci, … atp.):</w:t>
      </w:r>
      <w:r w:rsidRPr="009D3CE2">
        <w:rPr>
          <w:b/>
          <w:i/>
        </w:rPr>
        <w:tab/>
        <w:t xml:space="preserve">722 908 981 </w:t>
      </w:r>
      <w:r w:rsidRPr="009D3CE2">
        <w:rPr>
          <w:b/>
          <w:i/>
        </w:rPr>
        <w:tab/>
      </w:r>
    </w:p>
    <w:p w:rsidR="009D3CE2" w:rsidRPr="009D3CE2" w:rsidRDefault="009D3CE2" w:rsidP="009D3CE2">
      <w:pPr>
        <w:tabs>
          <w:tab w:val="left" w:pos="3828"/>
        </w:tabs>
        <w:spacing w:after="60"/>
        <w:rPr>
          <w:b/>
          <w:sz w:val="2"/>
          <w:szCs w:val="2"/>
        </w:rPr>
      </w:pPr>
      <w:r w:rsidRPr="009D3CE2">
        <w:rPr>
          <w:b/>
          <w:sz w:val="2"/>
          <w:szCs w:val="2"/>
        </w:rPr>
        <w:tab/>
      </w:r>
    </w:p>
    <w:p w:rsidR="004C0866" w:rsidRDefault="009D3CE2" w:rsidP="00180670">
      <w:pPr>
        <w:tabs>
          <w:tab w:val="left" w:pos="1701"/>
        </w:tabs>
        <w:spacing w:after="0"/>
        <w:rPr>
          <w:i/>
        </w:rPr>
      </w:pPr>
      <w:r w:rsidRPr="00CD115B">
        <w:rPr>
          <w:i/>
        </w:rPr>
        <w:t xml:space="preserve"> </w:t>
      </w:r>
      <w:r w:rsidR="00CD115B" w:rsidRPr="00CD115B">
        <w:rPr>
          <w:i/>
        </w:rPr>
        <w:t>(dále jen „poskytovatel“)</w:t>
      </w:r>
    </w:p>
    <w:p w:rsidR="004C0866" w:rsidRPr="00CD115B" w:rsidRDefault="004C0866" w:rsidP="00261869">
      <w:pPr>
        <w:tabs>
          <w:tab w:val="left" w:pos="1701"/>
        </w:tabs>
        <w:spacing w:before="240" w:after="240"/>
        <w:jc w:val="center"/>
        <w:rPr>
          <w:b/>
        </w:rPr>
      </w:pPr>
      <w:r w:rsidRPr="00CD115B">
        <w:rPr>
          <w:b/>
        </w:rPr>
        <w:t>I.</w:t>
      </w:r>
    </w:p>
    <w:p w:rsidR="004C0866" w:rsidRDefault="004C0866" w:rsidP="00180670">
      <w:pPr>
        <w:tabs>
          <w:tab w:val="left" w:pos="1701"/>
        </w:tabs>
        <w:spacing w:after="120"/>
        <w:jc w:val="both"/>
      </w:pPr>
      <w:r>
        <w:t>Poskytovatel pracovnělékařských služeb je oprávněn k této činnosti dle příslušných právních předpisů. Poskytovatel se zavazuje poskytovat pracovnělékařské</w:t>
      </w:r>
      <w:r w:rsidR="00026753">
        <w:t xml:space="preserve"> </w:t>
      </w:r>
      <w:r>
        <w:t xml:space="preserve">pro zaměstnavatele </w:t>
      </w:r>
      <w:r w:rsidR="00026753">
        <w:t xml:space="preserve">služby v rozsahu vymezeném touto smlouvou </w:t>
      </w:r>
      <w:r>
        <w:t>v souladu s právními předpisy, zejmén</w:t>
      </w:r>
      <w:r w:rsidR="00CD115B">
        <w:t xml:space="preserve">a se zákonem č. </w:t>
      </w:r>
      <w:r w:rsidR="00CD115B" w:rsidRPr="00430758">
        <w:rPr>
          <w:b/>
        </w:rPr>
        <w:t>258/2000 Sb.</w:t>
      </w:r>
      <w:r w:rsidR="00CD115B">
        <w:t>, o </w:t>
      </w:r>
      <w:r>
        <w:t xml:space="preserve">ochraně veřejného zdraví, se zákonem č. </w:t>
      </w:r>
      <w:r w:rsidRPr="00430758">
        <w:rPr>
          <w:b/>
        </w:rPr>
        <w:t>262/2006 Sb.</w:t>
      </w:r>
      <w:r>
        <w:t xml:space="preserve">, zákoník práce a se zákonem č. </w:t>
      </w:r>
      <w:r w:rsidRPr="00430758">
        <w:rPr>
          <w:b/>
        </w:rPr>
        <w:t>373/2011 Sb.</w:t>
      </w:r>
      <w:r>
        <w:t>, o specifických zdravotních službách.</w:t>
      </w:r>
    </w:p>
    <w:p w:rsidR="00CD115B" w:rsidRDefault="004C0866" w:rsidP="00180670">
      <w:pPr>
        <w:tabs>
          <w:tab w:val="left" w:pos="1701"/>
        </w:tabs>
        <w:spacing w:after="0"/>
        <w:jc w:val="both"/>
      </w:pPr>
      <w:r>
        <w:t>Zaměstnavatel se zavazuje poskytnout potřebnou součinnost pro činnost poskytovatele</w:t>
      </w:r>
      <w:r w:rsidR="00D3777C">
        <w:t xml:space="preserve"> a</w:t>
      </w:r>
      <w:r>
        <w:t xml:space="preserve"> uhradit sjednanou úplatu za činnost dle této smlouvy.</w:t>
      </w:r>
    </w:p>
    <w:p w:rsidR="004C0866" w:rsidRPr="00CD115B" w:rsidRDefault="004C0866" w:rsidP="00261869">
      <w:pPr>
        <w:tabs>
          <w:tab w:val="left" w:pos="1701"/>
        </w:tabs>
        <w:spacing w:before="360" w:after="240"/>
        <w:jc w:val="center"/>
        <w:rPr>
          <w:b/>
        </w:rPr>
      </w:pPr>
      <w:r w:rsidRPr="00CD115B">
        <w:rPr>
          <w:b/>
        </w:rPr>
        <w:t>II.</w:t>
      </w:r>
    </w:p>
    <w:p w:rsidR="004C0866" w:rsidRPr="00CD115B" w:rsidRDefault="00874043" w:rsidP="00180670">
      <w:pPr>
        <w:tabs>
          <w:tab w:val="left" w:pos="1701"/>
        </w:tabs>
        <w:spacing w:after="120"/>
        <w:jc w:val="both"/>
        <w:rPr>
          <w:b/>
        </w:rPr>
      </w:pPr>
      <w:r w:rsidRPr="00CD115B">
        <w:rPr>
          <w:b/>
        </w:rPr>
        <w:t xml:space="preserve">Poskytovatel se zavazuje zajišťovat </w:t>
      </w:r>
      <w:r w:rsidR="00913205">
        <w:rPr>
          <w:b/>
        </w:rPr>
        <w:t xml:space="preserve">na základě žádosti zaměstnavatele </w:t>
      </w:r>
      <w:r w:rsidRPr="00CD115B">
        <w:rPr>
          <w:b/>
        </w:rPr>
        <w:t xml:space="preserve">pracovnělékařské služby </w:t>
      </w:r>
      <w:bookmarkStart w:id="0" w:name="_GoBack"/>
      <w:r w:rsidRPr="00CD115B">
        <w:rPr>
          <w:b/>
        </w:rPr>
        <w:t>v tomto rozsahu:</w:t>
      </w:r>
    </w:p>
    <w:bookmarkEnd w:id="0"/>
    <w:p w:rsidR="001D3405" w:rsidRPr="00735E4E" w:rsidRDefault="001D3405" w:rsidP="001D3405">
      <w:pPr>
        <w:pStyle w:val="Odstavecseseznamem"/>
        <w:numPr>
          <w:ilvl w:val="0"/>
          <w:numId w:val="1"/>
        </w:numPr>
        <w:tabs>
          <w:tab w:val="left" w:pos="1701"/>
        </w:tabs>
        <w:spacing w:after="60"/>
        <w:ind w:left="714" w:hanging="357"/>
        <w:contextualSpacing w:val="0"/>
        <w:jc w:val="both"/>
      </w:pPr>
      <w:r w:rsidRPr="00C02FC1">
        <w:rPr>
          <w:b/>
        </w:rPr>
        <w:t>provádění lékařských prohlídek</w:t>
      </w:r>
      <w:r>
        <w:t xml:space="preserve"> a hodnocení zdravotního stavu za účelem </w:t>
      </w:r>
      <w:r w:rsidRPr="00735E4E">
        <w:t>pos</w:t>
      </w:r>
      <w:r>
        <w:t>uzová</w:t>
      </w:r>
      <w:r w:rsidRPr="00735E4E">
        <w:t>ní zdravotní způsobilosti zaměstnanců k práci,</w:t>
      </w:r>
    </w:p>
    <w:p w:rsidR="001D3405" w:rsidRPr="00735E4E" w:rsidRDefault="001D3405" w:rsidP="00005A18">
      <w:pPr>
        <w:pStyle w:val="Odstavecseseznamem"/>
        <w:numPr>
          <w:ilvl w:val="0"/>
          <w:numId w:val="1"/>
        </w:numPr>
        <w:tabs>
          <w:tab w:val="left" w:pos="1701"/>
        </w:tabs>
        <w:spacing w:after="60"/>
        <w:ind w:left="714" w:hanging="357"/>
        <w:contextualSpacing w:val="0"/>
      </w:pPr>
      <w:r w:rsidRPr="00C02FC1">
        <w:rPr>
          <w:b/>
        </w:rPr>
        <w:t>vykonávání dohledu na pracovištích</w:t>
      </w:r>
      <w:r w:rsidRPr="00735E4E">
        <w:t xml:space="preserve"> zaměstnavatele</w:t>
      </w:r>
      <w:r w:rsidR="00005A18">
        <w:t>: ……………………………………………………………………………………………………………………………………………….</w:t>
      </w:r>
      <w:r w:rsidRPr="00735E4E">
        <w:t>,</w:t>
      </w:r>
    </w:p>
    <w:p w:rsidR="00430758" w:rsidRDefault="00430758" w:rsidP="00430758">
      <w:pPr>
        <w:pStyle w:val="Odstavecseseznamem"/>
        <w:numPr>
          <w:ilvl w:val="0"/>
          <w:numId w:val="1"/>
        </w:numPr>
        <w:tabs>
          <w:tab w:val="left" w:pos="1701"/>
        </w:tabs>
        <w:spacing w:after="60"/>
        <w:ind w:left="714" w:hanging="357"/>
        <w:contextualSpacing w:val="0"/>
        <w:jc w:val="both"/>
      </w:pPr>
      <w:r w:rsidRPr="00430758">
        <w:rPr>
          <w:b/>
          <w:bCs/>
        </w:rPr>
        <w:t>poradenství </w:t>
      </w:r>
      <w:r w:rsidRPr="00430758">
        <w:t>zaměřené na ochranu zdraví při práci a ochranu před pracovními úrazy, nemocemi z povolání a nemocemi souvisejícími s</w:t>
      </w:r>
      <w:r>
        <w:t> </w:t>
      </w:r>
      <w:r w:rsidRPr="00430758">
        <w:t>prací</w:t>
      </w:r>
      <w:r>
        <w:t>,</w:t>
      </w:r>
    </w:p>
    <w:p w:rsidR="00005A18" w:rsidRPr="00735E4E" w:rsidRDefault="001D3405" w:rsidP="00005A18">
      <w:pPr>
        <w:pStyle w:val="Odstavecseseznamem"/>
        <w:numPr>
          <w:ilvl w:val="0"/>
          <w:numId w:val="1"/>
        </w:numPr>
        <w:tabs>
          <w:tab w:val="left" w:pos="1701"/>
        </w:tabs>
        <w:spacing w:after="60"/>
        <w:ind w:left="714" w:hanging="357"/>
        <w:contextualSpacing w:val="0"/>
      </w:pPr>
      <w:r w:rsidRPr="00005A18">
        <w:rPr>
          <w:b/>
        </w:rPr>
        <w:t>školení poskytování první pomoci</w:t>
      </w:r>
      <w:r w:rsidRPr="00735E4E">
        <w:t xml:space="preserve"> zamě</w:t>
      </w:r>
      <w:r w:rsidRPr="00026753">
        <w:t xml:space="preserve">stnancům </w:t>
      </w:r>
      <w:r w:rsidR="00005A18">
        <w:t>zaměstnavatele,</w:t>
      </w:r>
    </w:p>
    <w:p w:rsidR="001D3405" w:rsidRPr="00911BB5" w:rsidRDefault="001D3405" w:rsidP="009D3CE2">
      <w:pPr>
        <w:pStyle w:val="Odstavecseseznamem"/>
        <w:numPr>
          <w:ilvl w:val="0"/>
          <w:numId w:val="1"/>
        </w:numPr>
        <w:tabs>
          <w:tab w:val="left" w:pos="1701"/>
        </w:tabs>
        <w:spacing w:after="240"/>
        <w:ind w:left="714" w:hanging="357"/>
        <w:contextualSpacing w:val="0"/>
        <w:jc w:val="both"/>
      </w:pPr>
      <w:r w:rsidRPr="00332078">
        <w:lastRenderedPageBreak/>
        <w:t xml:space="preserve">není-li v individuálních případech sjednáno jinak, platí, že lhůta pro plnění výše uvedených povinností ze strany poskytovatele je stanovena na </w:t>
      </w:r>
      <w:r w:rsidRPr="00005A18">
        <w:rPr>
          <w:b/>
        </w:rPr>
        <w:t>30 dní ode dne podání žádosti</w:t>
      </w:r>
      <w:r w:rsidRPr="00332078">
        <w:t xml:space="preserve"> zaměstnavatele,</w:t>
      </w:r>
      <w:r>
        <w:t xml:space="preserve"> resp. </w:t>
      </w:r>
      <w:r w:rsidRPr="00005A18">
        <w:rPr>
          <w:b/>
        </w:rPr>
        <w:t xml:space="preserve">10 dní ode dne dodání </w:t>
      </w:r>
      <w:r w:rsidR="00E84639" w:rsidRPr="00005A18">
        <w:rPr>
          <w:b/>
        </w:rPr>
        <w:t>kompletních</w:t>
      </w:r>
      <w:r>
        <w:t xml:space="preserve"> </w:t>
      </w:r>
      <w:r w:rsidRPr="00005A18">
        <w:rPr>
          <w:b/>
        </w:rPr>
        <w:t>dokladů</w:t>
      </w:r>
      <w:r>
        <w:t xml:space="preserve"> nezbytných </w:t>
      </w:r>
      <w:r w:rsidR="00E84639">
        <w:t>pro </w:t>
      </w:r>
      <w:r>
        <w:t xml:space="preserve">řádné provedení prohlídky a vystavení lékařského posudku. </w:t>
      </w:r>
      <w:r w:rsidRPr="00911BB5">
        <w:t>Pro „</w:t>
      </w:r>
      <w:r w:rsidRPr="00005A18">
        <w:rPr>
          <w:b/>
        </w:rPr>
        <w:t>vstupní lékařské prohlídky</w:t>
      </w:r>
      <w:r w:rsidRPr="00911BB5">
        <w:t xml:space="preserve">“ (posouzení zdravotní způsobilosti k práci uchazeče o zaměstnání) </w:t>
      </w:r>
      <w:r>
        <w:t>s</w:t>
      </w:r>
      <w:r w:rsidRPr="00911BB5">
        <w:t xml:space="preserve">e </w:t>
      </w:r>
      <w:r w:rsidR="00E84639">
        <w:t>tato lhůta, není-li</w:t>
      </w:r>
      <w:r>
        <w:t xml:space="preserve"> sjednáno jinak, zkracuje na </w:t>
      </w:r>
      <w:r w:rsidRPr="00005A18">
        <w:rPr>
          <w:b/>
        </w:rPr>
        <w:t>7 dní</w:t>
      </w:r>
      <w:r w:rsidRPr="00911BB5">
        <w:t>.</w:t>
      </w:r>
    </w:p>
    <w:p w:rsidR="00D916FB" w:rsidRPr="00CD115B" w:rsidRDefault="00D916FB" w:rsidP="00D916FB">
      <w:pPr>
        <w:keepNext/>
        <w:tabs>
          <w:tab w:val="left" w:pos="1701"/>
        </w:tabs>
        <w:spacing w:after="120"/>
        <w:jc w:val="both"/>
        <w:rPr>
          <w:b/>
        </w:rPr>
      </w:pPr>
      <w:r w:rsidRPr="00CD115B">
        <w:rPr>
          <w:b/>
        </w:rPr>
        <w:t>Poskytovatel je dále povinen:</w:t>
      </w:r>
    </w:p>
    <w:p w:rsidR="00D916FB" w:rsidRDefault="00D916FB" w:rsidP="00D916FB">
      <w:pPr>
        <w:pStyle w:val="Odstavecseseznamem"/>
        <w:keepNext/>
        <w:numPr>
          <w:ilvl w:val="0"/>
          <w:numId w:val="3"/>
        </w:numPr>
        <w:tabs>
          <w:tab w:val="left" w:pos="1701"/>
        </w:tabs>
        <w:spacing w:after="60"/>
        <w:ind w:left="714" w:hanging="357"/>
        <w:contextualSpacing w:val="0"/>
        <w:jc w:val="both"/>
      </w:pPr>
      <w:r>
        <w:t>informovat zaměstnance o možném vlivu faktorů pracovních podmínek na jeho zdraví, a to se znalostí vývoje jeho zdravotního stavu,</w:t>
      </w:r>
    </w:p>
    <w:p w:rsidR="00D916FB" w:rsidRDefault="00D916FB" w:rsidP="00D916FB">
      <w:pPr>
        <w:pStyle w:val="Odstavecseseznamem"/>
        <w:numPr>
          <w:ilvl w:val="0"/>
          <w:numId w:val="3"/>
        </w:numPr>
        <w:tabs>
          <w:tab w:val="left" w:pos="1701"/>
        </w:tabs>
        <w:spacing w:after="60"/>
        <w:ind w:left="714" w:hanging="357"/>
        <w:contextualSpacing w:val="0"/>
        <w:jc w:val="both"/>
      </w:pPr>
      <w:r>
        <w:t>informovat zaměstnavatele o možném vlivu faktorů pracovních podmínek na zdravotní stav jeho zaměstnanců,</w:t>
      </w:r>
    </w:p>
    <w:p w:rsidR="00D916FB" w:rsidRDefault="00D916FB" w:rsidP="00D916FB">
      <w:pPr>
        <w:pStyle w:val="Odstavecseseznamem"/>
        <w:numPr>
          <w:ilvl w:val="0"/>
          <w:numId w:val="3"/>
        </w:numPr>
        <w:tabs>
          <w:tab w:val="left" w:pos="1701"/>
        </w:tabs>
        <w:spacing w:after="60"/>
        <w:ind w:left="714" w:hanging="357"/>
        <w:contextualSpacing w:val="0"/>
        <w:jc w:val="both"/>
      </w:pPr>
      <w:r>
        <w:t>spolupracovat se zaměstnavatelem, zaměstnanci, zástupcem pro oblast bezpečnosti a ochrany zdraví při práci a s odborně způsobilými osobami podle zákona upravujícího zajištění dalších podmínek bezpečnosti a ochrany zdraví při práci, odborovou organizací a kontrolními orgány v oblasti bezpečnosti a ochrany zdraví,</w:t>
      </w:r>
    </w:p>
    <w:p w:rsidR="00D916FB" w:rsidRDefault="00D916FB" w:rsidP="00D916FB">
      <w:pPr>
        <w:pStyle w:val="Odstavecseseznamem"/>
        <w:numPr>
          <w:ilvl w:val="0"/>
          <w:numId w:val="3"/>
        </w:numPr>
        <w:tabs>
          <w:tab w:val="left" w:pos="1701"/>
        </w:tabs>
        <w:spacing w:after="60"/>
        <w:ind w:left="714" w:hanging="357"/>
        <w:contextualSpacing w:val="0"/>
        <w:jc w:val="both"/>
      </w:pPr>
      <w:r>
        <w:t>neprodleně oznamovat zaměstnavateli zjištění závažných nebo opakujících se skutečností negativně ovlivňujících bezpečnost a ochranu zdraví při práci,</w:t>
      </w:r>
    </w:p>
    <w:p w:rsidR="00D916FB" w:rsidRDefault="00D916FB" w:rsidP="00D916FB">
      <w:pPr>
        <w:pStyle w:val="Odstavecseseznamem"/>
        <w:numPr>
          <w:ilvl w:val="0"/>
          <w:numId w:val="3"/>
        </w:numPr>
        <w:tabs>
          <w:tab w:val="left" w:pos="1701"/>
        </w:tabs>
        <w:spacing w:after="60"/>
        <w:ind w:left="714" w:hanging="357"/>
        <w:contextualSpacing w:val="0"/>
        <w:jc w:val="both"/>
      </w:pPr>
      <w:r>
        <w:t>podat podnět kontrolním orgánům v oblasti bezpečnosti a ochrany zdraví při práci k zjednání nápravy nad dodržováním povinností v bezpečnosti a ochraně zdraví při práci v případě, že zjistí, že zaměstnavatel nepostupuje v souladu s lékařskými posudky nebo přes opakované upozornění neplní povinnosti v bezpečnosti a ochraně zdraví při práci stanovené jinými právními předpisy,</w:t>
      </w:r>
    </w:p>
    <w:p w:rsidR="00D916FB" w:rsidRDefault="00D916FB" w:rsidP="00D916FB">
      <w:pPr>
        <w:pStyle w:val="Odstavecseseznamem"/>
        <w:numPr>
          <w:ilvl w:val="0"/>
          <w:numId w:val="3"/>
        </w:numPr>
        <w:tabs>
          <w:tab w:val="left" w:pos="1701"/>
        </w:tabs>
        <w:spacing w:after="60"/>
        <w:ind w:left="714" w:hanging="357"/>
        <w:contextualSpacing w:val="0"/>
        <w:jc w:val="both"/>
      </w:pPr>
      <w:r>
        <w:t>vést dokumentaci o pracovnělékařských službách prováděných pro zaměstnavatele, která se nevztahuje ke konkrétnímu zaměstnanci, odděleně od zdravotnické dokumentace vedené o konkrétních zaměstnancích; dokumentací pracovnělékařských služeb se rozumí záznamy o provádění dohledu na pracovišti zaměstnavatele, včetně výsledků analýz, o poradenství poskytnutém zaměstnavateli a jiné obdobné záznamy o činnostech prováděných v rámci pracovnělékařských služeb,</w:t>
      </w:r>
    </w:p>
    <w:p w:rsidR="00D916FB" w:rsidRDefault="00D916FB" w:rsidP="00D916FB">
      <w:pPr>
        <w:pStyle w:val="Odstavecseseznamem"/>
        <w:numPr>
          <w:ilvl w:val="0"/>
          <w:numId w:val="3"/>
        </w:numPr>
        <w:tabs>
          <w:tab w:val="left" w:pos="1701"/>
        </w:tabs>
        <w:spacing w:after="120"/>
        <w:ind w:left="714" w:hanging="357"/>
        <w:contextualSpacing w:val="0"/>
        <w:jc w:val="both"/>
      </w:pPr>
      <w:r>
        <w:t>vést odděleně zdravotnickou dokumentaci vedenou o pacientovi od zdravotnické dokumentace vedené o zaměstnanci při poskytování pracovnělékařských služeb, jestliže je registrujícím poskytovatelem pacienta a zároveň poskytovatelem pracovnělékařských služeb.</w:t>
      </w:r>
    </w:p>
    <w:p w:rsidR="00D916FB" w:rsidRPr="00735E4E" w:rsidRDefault="00D916FB" w:rsidP="00D916FB">
      <w:pPr>
        <w:tabs>
          <w:tab w:val="left" w:pos="1701"/>
        </w:tabs>
        <w:spacing w:after="120"/>
        <w:jc w:val="both"/>
        <w:rPr>
          <w:b/>
        </w:rPr>
      </w:pPr>
      <w:r w:rsidRPr="00735E4E">
        <w:rPr>
          <w:b/>
        </w:rPr>
        <w:t xml:space="preserve">Provádění lékařských prohlídek provádí poskytovatel ve svém zdravotnickém zařízení na adrese: </w:t>
      </w:r>
      <w:r w:rsidRPr="00A63E49">
        <w:rPr>
          <w:b/>
          <w:u w:val="single"/>
        </w:rPr>
        <w:t>Václavská 207, 281 01 Velim</w:t>
      </w:r>
      <w:r w:rsidRPr="00735E4E">
        <w:rPr>
          <w:b/>
        </w:rPr>
        <w:t xml:space="preserve">. </w:t>
      </w:r>
    </w:p>
    <w:p w:rsidR="00D916FB" w:rsidRPr="00CD115B" w:rsidRDefault="00D916FB" w:rsidP="00D916FB">
      <w:pPr>
        <w:tabs>
          <w:tab w:val="left" w:pos="1701"/>
        </w:tabs>
        <w:spacing w:after="0" w:line="240" w:lineRule="auto"/>
        <w:jc w:val="center"/>
        <w:rPr>
          <w:b/>
        </w:rPr>
      </w:pPr>
      <w:r w:rsidRPr="00CD115B">
        <w:rPr>
          <w:b/>
        </w:rPr>
        <w:t>III.</w:t>
      </w:r>
    </w:p>
    <w:p w:rsidR="00D916FB" w:rsidRDefault="00D916FB" w:rsidP="00D916FB">
      <w:pPr>
        <w:tabs>
          <w:tab w:val="left" w:pos="1701"/>
        </w:tabs>
        <w:spacing w:after="120"/>
        <w:jc w:val="both"/>
        <w:rPr>
          <w:b/>
        </w:rPr>
      </w:pPr>
      <w:r>
        <w:rPr>
          <w:b/>
        </w:rPr>
        <w:t>Zaměstnavatel je povinen:</w:t>
      </w:r>
    </w:p>
    <w:p w:rsidR="00D916FB" w:rsidRDefault="00D916FB" w:rsidP="00D916FB">
      <w:pPr>
        <w:pStyle w:val="Odstavecseseznamem"/>
        <w:numPr>
          <w:ilvl w:val="0"/>
          <w:numId w:val="4"/>
        </w:numPr>
        <w:tabs>
          <w:tab w:val="left" w:pos="1701"/>
        </w:tabs>
        <w:spacing w:after="60"/>
        <w:ind w:left="714" w:hanging="357"/>
        <w:contextualSpacing w:val="0"/>
        <w:jc w:val="both"/>
      </w:pPr>
      <w:r>
        <w:t xml:space="preserve">umožnit pověřeným zaměstnancům poskytovatele pracovnělékařských služeb vstup na každé své pracoviště a sdělit jim informace potřebné k hodnocení a prevenci rizik možného ohrožení života či zdraví na pracovišti, včetně výsledků měření faktorů pracovních podmínek a zařazení prací do kategorií - „kategorizace prací“, </w:t>
      </w:r>
    </w:p>
    <w:p w:rsidR="00D916FB" w:rsidRDefault="00D916FB" w:rsidP="00D916FB">
      <w:pPr>
        <w:pStyle w:val="Odstavecseseznamem"/>
        <w:numPr>
          <w:ilvl w:val="0"/>
          <w:numId w:val="4"/>
        </w:numPr>
        <w:tabs>
          <w:tab w:val="left" w:pos="1701"/>
        </w:tabs>
        <w:spacing w:after="60"/>
        <w:ind w:left="714" w:hanging="357"/>
        <w:contextualSpacing w:val="0"/>
        <w:jc w:val="both"/>
      </w:pPr>
      <w:r>
        <w:t xml:space="preserve">poskytnout poskytovateli informace nezbytné pro provedení posouzení zdravotní způsobilosti - zdravotní náročnosti pro výkon práce, </w:t>
      </w:r>
    </w:p>
    <w:p w:rsidR="00D916FB" w:rsidRDefault="00D916FB" w:rsidP="00D916FB">
      <w:pPr>
        <w:pStyle w:val="Odstavecseseznamem"/>
        <w:numPr>
          <w:ilvl w:val="0"/>
          <w:numId w:val="4"/>
        </w:numPr>
        <w:tabs>
          <w:tab w:val="left" w:pos="1701"/>
        </w:tabs>
        <w:spacing w:after="60"/>
        <w:ind w:left="714" w:hanging="357"/>
        <w:contextualSpacing w:val="0"/>
        <w:jc w:val="both"/>
      </w:pPr>
      <w:r>
        <w:t>při odeslání zaměstnance k pracovnělékařské prohlídce jej vybavit žádostí obsahující údaje o druhu práce, režimu práce a pracovních podmínkách, ke kterým je posouzení zaměstnance požadováno,</w:t>
      </w:r>
    </w:p>
    <w:p w:rsidR="00D916FB" w:rsidRDefault="00D916FB" w:rsidP="00D916FB">
      <w:pPr>
        <w:pStyle w:val="Odstavecseseznamem"/>
        <w:numPr>
          <w:ilvl w:val="0"/>
          <w:numId w:val="4"/>
        </w:numPr>
        <w:tabs>
          <w:tab w:val="left" w:pos="1701"/>
        </w:tabs>
        <w:spacing w:after="60"/>
        <w:ind w:left="714" w:hanging="357"/>
        <w:contextualSpacing w:val="0"/>
        <w:jc w:val="both"/>
      </w:pPr>
      <w:r>
        <w:lastRenderedPageBreak/>
        <w:t>zajistit, aby zaměstnanec byl vybaven výpisem ze zdravotní dokumentace vedené o zaměstnanci jeho registrujícím poskytovatelem v oboru všeobecné praktické lékařství nebo v oboru praktické lékařství pro děti a dorost, je-li posuzovaná osoba u takového poskytovatele registrována, pokud nebude tento výpis dodán, nebude posouzení poskytovatelem provedeno. Pokud zaměstnanec nemá registrujícího praktického lékaře, bude výpis nahrazen prohlášením zaměstnance.</w:t>
      </w:r>
    </w:p>
    <w:p w:rsidR="00D916FB" w:rsidRDefault="00D916FB" w:rsidP="00D916FB">
      <w:pPr>
        <w:pStyle w:val="Odstavecseseznamem"/>
        <w:numPr>
          <w:ilvl w:val="0"/>
          <w:numId w:val="4"/>
        </w:numPr>
        <w:tabs>
          <w:tab w:val="left" w:pos="1701"/>
        </w:tabs>
        <w:spacing w:after="60"/>
        <w:ind w:left="714" w:hanging="357"/>
        <w:contextualSpacing w:val="0"/>
        <w:jc w:val="both"/>
      </w:pPr>
      <w:r>
        <w:t>poskytovatel neodpovídá za případně způsobené škody pramenící z neplnění smluvních či legislativních povinností druhou smluvní stranou, a to zejména z titulu nedostatečné informovanosti poskytovatele ze strany zaměstnavatele, resp. zaměstnance či ne</w:t>
      </w:r>
      <w:r>
        <w:softHyphen/>
        <w:t>res</w:t>
      </w:r>
      <w:r>
        <w:softHyphen/>
        <w:t>pek</w:t>
      </w:r>
      <w:r>
        <w:softHyphen/>
        <w:t>tování doporučení a zjištění vyplývajících z konání poskytovatele dle této smlouvy.</w:t>
      </w:r>
    </w:p>
    <w:p w:rsidR="00D916FB" w:rsidRPr="00CD115B" w:rsidRDefault="00D916FB" w:rsidP="009D3CE2">
      <w:pPr>
        <w:tabs>
          <w:tab w:val="left" w:pos="1701"/>
        </w:tabs>
        <w:spacing w:before="360" w:after="0"/>
        <w:jc w:val="center"/>
        <w:rPr>
          <w:b/>
        </w:rPr>
      </w:pPr>
      <w:r w:rsidRPr="00CD115B">
        <w:rPr>
          <w:b/>
        </w:rPr>
        <w:t>IV.</w:t>
      </w:r>
    </w:p>
    <w:p w:rsidR="00D916FB" w:rsidRPr="00430758" w:rsidRDefault="00D916FB" w:rsidP="006B0820">
      <w:pPr>
        <w:tabs>
          <w:tab w:val="left" w:pos="1701"/>
        </w:tabs>
        <w:spacing w:before="60" w:after="0"/>
        <w:jc w:val="both"/>
      </w:pPr>
      <w:r w:rsidRPr="00430758">
        <w:rPr>
          <w:b/>
        </w:rPr>
        <w:t xml:space="preserve">Výše a způsob úplaty za činnost prováděnou poskytovatelem dle této smlouvy </w:t>
      </w:r>
      <w:r w:rsidRPr="00430758">
        <w:t>je stanovena následovně: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1638"/>
        <w:gridCol w:w="3071"/>
      </w:tblGrid>
      <w:tr w:rsidR="00D916FB" w:rsidTr="000065CC"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D916FB" w:rsidRPr="00184C6B" w:rsidRDefault="00D916FB" w:rsidP="000065CC">
            <w:pPr>
              <w:tabs>
                <w:tab w:val="left" w:pos="1701"/>
              </w:tabs>
              <w:rPr>
                <w:b/>
              </w:rPr>
            </w:pPr>
          </w:p>
          <w:p w:rsidR="00D916FB" w:rsidRPr="00184C6B" w:rsidRDefault="00D916FB" w:rsidP="000065CC">
            <w:pPr>
              <w:tabs>
                <w:tab w:val="left" w:pos="1701"/>
              </w:tabs>
              <w:rPr>
                <w:b/>
              </w:rPr>
            </w:pPr>
            <w:r w:rsidRPr="00184C6B">
              <w:rPr>
                <w:b/>
              </w:rPr>
              <w:t>Úkon</w:t>
            </w:r>
          </w:p>
          <w:p w:rsidR="00D916FB" w:rsidRPr="00184C6B" w:rsidRDefault="00D916FB" w:rsidP="000065CC">
            <w:pPr>
              <w:tabs>
                <w:tab w:val="left" w:pos="1701"/>
              </w:tabs>
              <w:rPr>
                <w:b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D916FB" w:rsidRPr="00184C6B" w:rsidRDefault="00D916FB" w:rsidP="000065CC">
            <w:pPr>
              <w:tabs>
                <w:tab w:val="left" w:pos="1701"/>
              </w:tabs>
              <w:jc w:val="center"/>
              <w:rPr>
                <w:b/>
              </w:rPr>
            </w:pPr>
            <w:r w:rsidRPr="00184C6B">
              <w:rPr>
                <w:b/>
              </w:rPr>
              <w:t>Cena v Kč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D916FB" w:rsidRPr="00184C6B" w:rsidRDefault="00D916FB" w:rsidP="000065CC">
            <w:pPr>
              <w:tabs>
                <w:tab w:val="left" w:pos="238"/>
              </w:tabs>
              <w:ind w:left="96"/>
              <w:rPr>
                <w:b/>
              </w:rPr>
            </w:pPr>
            <w:r w:rsidRPr="00184C6B">
              <w:rPr>
                <w:b/>
              </w:rPr>
              <w:t>Způsob úhrady</w:t>
            </w:r>
          </w:p>
        </w:tc>
      </w:tr>
      <w:tr w:rsidR="00D916FB" w:rsidTr="000065CC">
        <w:trPr>
          <w:trHeight w:val="1269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D916FB" w:rsidRPr="00184C6B" w:rsidRDefault="00D916FB" w:rsidP="000065CC">
            <w:pPr>
              <w:tabs>
                <w:tab w:val="left" w:pos="1701"/>
              </w:tabs>
            </w:pPr>
            <w:r w:rsidRPr="00184C6B">
              <w:t>Vstupní</w:t>
            </w:r>
            <w:r>
              <w:t>, periodická (pravidelná, mimořádná),</w:t>
            </w:r>
            <w:r w:rsidRPr="00184C6B">
              <w:t xml:space="preserve"> výstupní lékařská prohlídka</w:t>
            </w:r>
            <w:r>
              <w:t>, posouzení zdravotní způsobilosti</w:t>
            </w:r>
          </w:p>
        </w:tc>
        <w:tc>
          <w:tcPr>
            <w:tcW w:w="1638" w:type="dxa"/>
            <w:vAlign w:val="center"/>
          </w:tcPr>
          <w:p w:rsidR="00D916FB" w:rsidRDefault="00D916FB" w:rsidP="000065CC">
            <w:pPr>
              <w:tabs>
                <w:tab w:val="left" w:pos="1701"/>
              </w:tabs>
              <w:jc w:val="center"/>
            </w:pPr>
            <w:r>
              <w:t>500,-</w:t>
            </w:r>
          </w:p>
        </w:tc>
        <w:tc>
          <w:tcPr>
            <w:tcW w:w="3071" w:type="dxa"/>
            <w:vAlign w:val="center"/>
          </w:tcPr>
          <w:p w:rsidR="00D916FB" w:rsidRDefault="00D916FB" w:rsidP="000065CC">
            <w:pPr>
              <w:tabs>
                <w:tab w:val="left" w:pos="238"/>
              </w:tabs>
              <w:ind w:left="96"/>
            </w:pPr>
            <w:r>
              <w:t>V hotovosti v ordinaci poskytovatele.</w:t>
            </w:r>
          </w:p>
        </w:tc>
      </w:tr>
      <w:tr w:rsidR="00D916FB" w:rsidTr="000065CC"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D916FB" w:rsidRPr="00184C6B" w:rsidRDefault="00D916FB" w:rsidP="000065CC">
            <w:pPr>
              <w:tabs>
                <w:tab w:val="left" w:pos="1701"/>
              </w:tabs>
            </w:pPr>
          </w:p>
          <w:p w:rsidR="00D916FB" w:rsidRPr="00184C6B" w:rsidRDefault="00D916FB" w:rsidP="000065CC">
            <w:pPr>
              <w:tabs>
                <w:tab w:val="left" w:pos="1701"/>
              </w:tabs>
            </w:pPr>
            <w:r w:rsidRPr="00184C6B">
              <w:t xml:space="preserve">Hodinová sazba </w:t>
            </w:r>
          </w:p>
          <w:p w:rsidR="00D916FB" w:rsidRPr="00184C6B" w:rsidRDefault="00D916FB" w:rsidP="000065CC">
            <w:pPr>
              <w:tabs>
                <w:tab w:val="left" w:pos="1701"/>
              </w:tabs>
            </w:pPr>
            <w:r w:rsidRPr="00184C6B">
              <w:t>(pro ostatní výkony a práce dle smlouvy)</w:t>
            </w:r>
          </w:p>
          <w:p w:rsidR="00D916FB" w:rsidRPr="00184C6B" w:rsidRDefault="00D916FB" w:rsidP="000065CC">
            <w:pPr>
              <w:tabs>
                <w:tab w:val="left" w:pos="1701"/>
              </w:tabs>
            </w:pPr>
          </w:p>
        </w:tc>
        <w:tc>
          <w:tcPr>
            <w:tcW w:w="1638" w:type="dxa"/>
            <w:vAlign w:val="center"/>
          </w:tcPr>
          <w:p w:rsidR="00D916FB" w:rsidRDefault="00D916FB" w:rsidP="000065CC">
            <w:pPr>
              <w:tabs>
                <w:tab w:val="right" w:pos="1122"/>
                <w:tab w:val="left" w:pos="1701"/>
              </w:tabs>
              <w:jc w:val="center"/>
            </w:pPr>
            <w:r>
              <w:t>500,-</w:t>
            </w:r>
          </w:p>
        </w:tc>
        <w:tc>
          <w:tcPr>
            <w:tcW w:w="3071" w:type="dxa"/>
            <w:vMerge w:val="restart"/>
            <w:vAlign w:val="center"/>
          </w:tcPr>
          <w:p w:rsidR="00D916FB" w:rsidRDefault="00D916FB" w:rsidP="000065CC">
            <w:pPr>
              <w:tabs>
                <w:tab w:val="left" w:pos="238"/>
              </w:tabs>
              <w:ind w:left="96"/>
            </w:pPr>
            <w:r>
              <w:t xml:space="preserve">Na základě faktury vystavené poskytovatelem, příp. </w:t>
            </w:r>
          </w:p>
          <w:p w:rsidR="00D916FB" w:rsidRDefault="00D916FB" w:rsidP="000065CC">
            <w:pPr>
              <w:tabs>
                <w:tab w:val="left" w:pos="238"/>
              </w:tabs>
              <w:ind w:left="96"/>
            </w:pPr>
            <w:r>
              <w:t>(po dohodě s poskytovatelem) v hotovosti v ordinaci poskytovatele.</w:t>
            </w:r>
          </w:p>
        </w:tc>
      </w:tr>
      <w:tr w:rsidR="00D916FB" w:rsidTr="000065CC"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D916FB" w:rsidRPr="00184C6B" w:rsidRDefault="00D916FB" w:rsidP="000065CC">
            <w:pPr>
              <w:tabs>
                <w:tab w:val="left" w:pos="1701"/>
              </w:tabs>
            </w:pPr>
          </w:p>
          <w:p w:rsidR="00D916FB" w:rsidRPr="00184C6B" w:rsidRDefault="00D916FB" w:rsidP="000065CC">
            <w:pPr>
              <w:tabs>
                <w:tab w:val="left" w:pos="1701"/>
              </w:tabs>
            </w:pPr>
            <w:r>
              <w:t>Školení první</w:t>
            </w:r>
            <w:r w:rsidRPr="00184C6B">
              <w:t xml:space="preserve"> pomoci</w:t>
            </w:r>
          </w:p>
          <w:p w:rsidR="00D916FB" w:rsidRPr="00184C6B" w:rsidRDefault="00D916FB" w:rsidP="000065CC">
            <w:pPr>
              <w:tabs>
                <w:tab w:val="left" w:pos="1701"/>
              </w:tabs>
            </w:pPr>
          </w:p>
        </w:tc>
        <w:tc>
          <w:tcPr>
            <w:tcW w:w="1638" w:type="dxa"/>
            <w:vAlign w:val="center"/>
          </w:tcPr>
          <w:p w:rsidR="00D916FB" w:rsidRDefault="00D916FB" w:rsidP="000065CC">
            <w:pPr>
              <w:tabs>
                <w:tab w:val="right" w:pos="1122"/>
                <w:tab w:val="left" w:pos="1701"/>
              </w:tabs>
              <w:jc w:val="center"/>
            </w:pPr>
            <w:r>
              <w:t>1 000,-</w:t>
            </w:r>
          </w:p>
        </w:tc>
        <w:tc>
          <w:tcPr>
            <w:tcW w:w="3071" w:type="dxa"/>
            <w:vMerge/>
            <w:vAlign w:val="center"/>
          </w:tcPr>
          <w:p w:rsidR="00D916FB" w:rsidRDefault="00D916FB" w:rsidP="000065CC">
            <w:pPr>
              <w:tabs>
                <w:tab w:val="left" w:pos="1701"/>
              </w:tabs>
            </w:pPr>
          </w:p>
        </w:tc>
      </w:tr>
    </w:tbl>
    <w:p w:rsidR="00D916FB" w:rsidRPr="00CD115B" w:rsidRDefault="00D916FB" w:rsidP="009D3CE2">
      <w:pPr>
        <w:tabs>
          <w:tab w:val="left" w:pos="1701"/>
        </w:tabs>
        <w:spacing w:before="360" w:after="0"/>
        <w:jc w:val="center"/>
        <w:rPr>
          <w:b/>
        </w:rPr>
      </w:pPr>
      <w:r w:rsidRPr="00CD115B">
        <w:rPr>
          <w:b/>
        </w:rPr>
        <w:t>V.</w:t>
      </w:r>
    </w:p>
    <w:p w:rsidR="00D916FB" w:rsidRPr="00430758" w:rsidRDefault="00D916FB" w:rsidP="00D916FB">
      <w:pPr>
        <w:tabs>
          <w:tab w:val="left" w:pos="1701"/>
        </w:tabs>
        <w:spacing w:after="0"/>
        <w:jc w:val="both"/>
        <w:rPr>
          <w:b/>
        </w:rPr>
      </w:pPr>
      <w:r w:rsidRPr="00430758">
        <w:rPr>
          <w:b/>
        </w:rPr>
        <w:t xml:space="preserve">Tato smlouva se sjednává na dobu neurčitou s platností od </w:t>
      </w:r>
      <w:r>
        <w:rPr>
          <w:b/>
        </w:rPr>
        <w:t>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430758">
        <w:rPr>
          <w:b/>
        </w:rPr>
        <w:t xml:space="preserve"> </w:t>
      </w:r>
    </w:p>
    <w:p w:rsidR="00D916FB" w:rsidRDefault="00D916FB" w:rsidP="00D916FB">
      <w:pPr>
        <w:tabs>
          <w:tab w:val="left" w:pos="1701"/>
        </w:tabs>
        <w:spacing w:after="360"/>
        <w:jc w:val="both"/>
      </w:pPr>
      <w:r>
        <w:t>Smlouvu je možné ukončit výpovědí, a to i bez udání důvodů. Výpovědní lhůta činí 3 měsíce a začíná běžet od prvního dne následujícího měsíce po doručení výpovědi druhé smluvní straně.</w:t>
      </w:r>
    </w:p>
    <w:p w:rsidR="00D916FB" w:rsidRPr="00CD115B" w:rsidRDefault="00D916FB" w:rsidP="009D3CE2">
      <w:pPr>
        <w:tabs>
          <w:tab w:val="left" w:pos="1701"/>
        </w:tabs>
        <w:spacing w:before="360" w:after="0"/>
        <w:jc w:val="center"/>
        <w:rPr>
          <w:b/>
        </w:rPr>
      </w:pPr>
      <w:r w:rsidRPr="00CD115B">
        <w:rPr>
          <w:b/>
        </w:rPr>
        <w:t>VI.</w:t>
      </w:r>
    </w:p>
    <w:p w:rsidR="00D916FB" w:rsidRDefault="00D916FB" w:rsidP="00D916FB">
      <w:pPr>
        <w:tabs>
          <w:tab w:val="left" w:pos="1701"/>
        </w:tabs>
        <w:jc w:val="both"/>
      </w:pPr>
      <w:r>
        <w:t>Tato smlouva byla vyhotovena ve dvou originálech, z nichž každá ze stran obdržela po jednom.</w:t>
      </w:r>
    </w:p>
    <w:p w:rsidR="00D916FB" w:rsidRDefault="00D916FB" w:rsidP="00D916FB">
      <w:pPr>
        <w:tabs>
          <w:tab w:val="left" w:pos="1701"/>
        </w:tabs>
        <w:spacing w:after="0"/>
        <w:jc w:val="both"/>
        <w:rPr>
          <w:u w:val="single"/>
        </w:rPr>
      </w:pPr>
    </w:p>
    <w:p w:rsidR="00D916FB" w:rsidRPr="004B74BF" w:rsidRDefault="00D916FB" w:rsidP="00D916FB">
      <w:pPr>
        <w:tabs>
          <w:tab w:val="left" w:pos="1701"/>
        </w:tabs>
        <w:spacing w:after="0"/>
        <w:jc w:val="both"/>
        <w:rPr>
          <w:u w:val="single"/>
        </w:rPr>
      </w:pPr>
      <w:r w:rsidRPr="004B74BF">
        <w:rPr>
          <w:u w:val="single"/>
        </w:rPr>
        <w:t>Příloha:</w:t>
      </w:r>
    </w:p>
    <w:p w:rsidR="00D916FB" w:rsidRDefault="00D916FB" w:rsidP="00D916FB">
      <w:pPr>
        <w:tabs>
          <w:tab w:val="left" w:pos="1701"/>
        </w:tabs>
        <w:spacing w:after="0"/>
        <w:jc w:val="both"/>
        <w:rPr>
          <w:b/>
        </w:rPr>
      </w:pPr>
      <w:r w:rsidRPr="004B74BF">
        <w:rPr>
          <w:b/>
        </w:rPr>
        <w:t>Žádost o provedení prohlídky pracovnělékařské péče</w:t>
      </w:r>
    </w:p>
    <w:p w:rsidR="009D3CE2" w:rsidRDefault="009D3CE2" w:rsidP="00D916FB">
      <w:pPr>
        <w:tabs>
          <w:tab w:val="left" w:pos="1701"/>
        </w:tabs>
        <w:jc w:val="both"/>
      </w:pPr>
    </w:p>
    <w:p w:rsidR="00D916FB" w:rsidRDefault="00D916FB" w:rsidP="00D916FB">
      <w:pPr>
        <w:tabs>
          <w:tab w:val="left" w:pos="1701"/>
        </w:tabs>
        <w:jc w:val="both"/>
      </w:pPr>
      <w:r>
        <w:t>Ve Velimi dne …………………</w:t>
      </w:r>
      <w:proofErr w:type="gramStart"/>
      <w:r>
        <w:t>…….</w:t>
      </w:r>
      <w:proofErr w:type="gramEnd"/>
      <w:r>
        <w:t>.</w:t>
      </w:r>
    </w:p>
    <w:p w:rsidR="008D7121" w:rsidRDefault="008D7121" w:rsidP="00D916FB">
      <w:pPr>
        <w:tabs>
          <w:tab w:val="left" w:pos="1701"/>
        </w:tabs>
        <w:jc w:val="both"/>
      </w:pPr>
    </w:p>
    <w:p w:rsidR="009D3CE2" w:rsidRDefault="009D3CE2" w:rsidP="00D916FB">
      <w:pPr>
        <w:tabs>
          <w:tab w:val="left" w:pos="1701"/>
        </w:tabs>
        <w:jc w:val="both"/>
      </w:pPr>
    </w:p>
    <w:p w:rsidR="00D916FB" w:rsidRDefault="00D916FB" w:rsidP="00D916FB">
      <w:pPr>
        <w:tabs>
          <w:tab w:val="center" w:pos="1985"/>
          <w:tab w:val="center" w:pos="6946"/>
        </w:tabs>
        <w:spacing w:after="0"/>
        <w:jc w:val="both"/>
      </w:pPr>
      <w:r>
        <w:tab/>
        <w:t xml:space="preserve">……………………………..……………… </w:t>
      </w:r>
      <w:r>
        <w:tab/>
        <w:t>……………………………..………………</w:t>
      </w:r>
    </w:p>
    <w:p w:rsidR="00CD115B" w:rsidRPr="00A52443" w:rsidRDefault="00D916FB" w:rsidP="009D3CE2">
      <w:pPr>
        <w:tabs>
          <w:tab w:val="center" w:pos="1985"/>
          <w:tab w:val="center" w:pos="6946"/>
        </w:tabs>
        <w:spacing w:after="0"/>
        <w:jc w:val="both"/>
      </w:pPr>
      <w:r>
        <w:tab/>
        <w:t>zaměstnavatel</w:t>
      </w:r>
      <w:r>
        <w:tab/>
        <w:t>poskytovatel</w:t>
      </w:r>
    </w:p>
    <w:sectPr w:rsidR="00CD115B" w:rsidRPr="00A52443" w:rsidSect="00D916FB">
      <w:footerReference w:type="default" r:id="rId9"/>
      <w:footerReference w:type="first" r:id="rId10"/>
      <w:pgSz w:w="11906" w:h="16838"/>
      <w:pgMar w:top="993" w:right="1417" w:bottom="709" w:left="1417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6FB" w:rsidRDefault="00D916FB" w:rsidP="00D916FB">
      <w:pPr>
        <w:spacing w:after="0" w:line="240" w:lineRule="auto"/>
      </w:pPr>
      <w:r>
        <w:separator/>
      </w:r>
    </w:p>
  </w:endnote>
  <w:endnote w:type="continuationSeparator" w:id="0">
    <w:p w:rsidR="00D916FB" w:rsidRDefault="00D916FB" w:rsidP="00D9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D6A" w:rsidRDefault="00D916FB">
    <w:pPr>
      <w:pStyle w:val="Zpat"/>
    </w:pPr>
    <w:r>
      <w:tab/>
    </w:r>
    <w:sdt>
      <w:sdtPr>
        <w:rPr>
          <w:rFonts w:asciiTheme="minorHAnsi" w:hAnsiTheme="minorHAnsi"/>
          <w:color w:val="7F7F7F" w:themeColor="text1" w:themeTint="80"/>
          <w:sz w:val="20"/>
        </w:rPr>
        <w:id w:val="-65984500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color w:val="auto"/>
          <w:sz w:val="24"/>
        </w:rPr>
      </w:sdtEndPr>
      <w:sdtContent>
        <w:sdt>
          <w:sdtPr>
            <w:rPr>
              <w:rFonts w:asciiTheme="minorHAnsi" w:hAnsiTheme="minorHAnsi"/>
              <w:color w:val="7F7F7F" w:themeColor="text1" w:themeTint="80"/>
              <w:sz w:val="20"/>
            </w:rPr>
            <w:id w:val="-1028561098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color w:val="auto"/>
              <w:sz w:val="24"/>
            </w:rPr>
          </w:sdtEndPr>
          <w:sdtContent>
            <w:r w:rsidRPr="00147D6A">
              <w:rPr>
                <w:rFonts w:asciiTheme="minorHAnsi" w:hAnsiTheme="minorHAnsi"/>
                <w:color w:val="7F7F7F" w:themeColor="text1" w:themeTint="80"/>
                <w:sz w:val="20"/>
              </w:rPr>
              <w:t xml:space="preserve">Stránka </w:t>
            </w:r>
            <w:r w:rsidRPr="00147D6A">
              <w:rPr>
                <w:rFonts w:asciiTheme="minorHAnsi" w:hAnsiTheme="minorHAnsi"/>
                <w:bCs/>
                <w:color w:val="7F7F7F" w:themeColor="text1" w:themeTint="80"/>
                <w:sz w:val="20"/>
              </w:rPr>
              <w:fldChar w:fldCharType="begin"/>
            </w:r>
            <w:r w:rsidRPr="00147D6A">
              <w:rPr>
                <w:rFonts w:asciiTheme="minorHAnsi" w:hAnsiTheme="minorHAnsi"/>
                <w:bCs/>
                <w:color w:val="7F7F7F" w:themeColor="text1" w:themeTint="80"/>
                <w:sz w:val="20"/>
              </w:rPr>
              <w:instrText>PAGE</w:instrText>
            </w:r>
            <w:r w:rsidRPr="00147D6A">
              <w:rPr>
                <w:rFonts w:asciiTheme="minorHAnsi" w:hAnsiTheme="minorHAnsi"/>
                <w:bCs/>
                <w:color w:val="7F7F7F" w:themeColor="text1" w:themeTint="80"/>
                <w:sz w:val="20"/>
              </w:rPr>
              <w:fldChar w:fldCharType="separate"/>
            </w:r>
            <w:r w:rsidR="008E1D4D">
              <w:rPr>
                <w:rFonts w:asciiTheme="minorHAnsi" w:hAnsiTheme="minorHAnsi"/>
                <w:bCs/>
                <w:noProof/>
                <w:color w:val="7F7F7F" w:themeColor="text1" w:themeTint="80"/>
                <w:sz w:val="20"/>
              </w:rPr>
              <w:t>1</w:t>
            </w:r>
            <w:r w:rsidRPr="00147D6A">
              <w:rPr>
                <w:rFonts w:asciiTheme="minorHAnsi" w:hAnsiTheme="minorHAnsi"/>
                <w:bCs/>
                <w:color w:val="7F7F7F" w:themeColor="text1" w:themeTint="80"/>
                <w:sz w:val="20"/>
              </w:rPr>
              <w:fldChar w:fldCharType="end"/>
            </w:r>
            <w:r w:rsidRPr="00147D6A">
              <w:rPr>
                <w:rFonts w:asciiTheme="minorHAnsi" w:hAnsiTheme="minorHAnsi"/>
                <w:color w:val="7F7F7F" w:themeColor="text1" w:themeTint="80"/>
                <w:sz w:val="20"/>
              </w:rPr>
              <w:t xml:space="preserve"> z </w:t>
            </w:r>
            <w:r w:rsidRPr="00147D6A">
              <w:rPr>
                <w:rFonts w:asciiTheme="minorHAnsi" w:hAnsiTheme="minorHAnsi"/>
                <w:bCs/>
                <w:color w:val="7F7F7F" w:themeColor="text1" w:themeTint="80"/>
                <w:sz w:val="20"/>
              </w:rPr>
              <w:fldChar w:fldCharType="begin"/>
            </w:r>
            <w:r w:rsidRPr="00147D6A">
              <w:rPr>
                <w:rFonts w:asciiTheme="minorHAnsi" w:hAnsiTheme="minorHAnsi"/>
                <w:bCs/>
                <w:color w:val="7F7F7F" w:themeColor="text1" w:themeTint="80"/>
                <w:sz w:val="20"/>
              </w:rPr>
              <w:instrText>NUMPAGES</w:instrText>
            </w:r>
            <w:r w:rsidRPr="00147D6A">
              <w:rPr>
                <w:rFonts w:asciiTheme="minorHAnsi" w:hAnsiTheme="minorHAnsi"/>
                <w:bCs/>
                <w:color w:val="7F7F7F" w:themeColor="text1" w:themeTint="80"/>
                <w:sz w:val="20"/>
              </w:rPr>
              <w:fldChar w:fldCharType="separate"/>
            </w:r>
            <w:r w:rsidR="008E1D4D">
              <w:rPr>
                <w:rFonts w:asciiTheme="minorHAnsi" w:hAnsiTheme="minorHAnsi"/>
                <w:bCs/>
                <w:noProof/>
                <w:color w:val="7F7F7F" w:themeColor="text1" w:themeTint="80"/>
                <w:sz w:val="20"/>
              </w:rPr>
              <w:t>3</w:t>
            </w:r>
            <w:r w:rsidRPr="00147D6A">
              <w:rPr>
                <w:rFonts w:asciiTheme="minorHAnsi" w:hAnsiTheme="minorHAnsi"/>
                <w:bCs/>
                <w:color w:val="7F7F7F" w:themeColor="text1" w:themeTint="80"/>
                <w:sz w:val="20"/>
              </w:rPr>
              <w:fldChar w:fldCharType="end"/>
            </w:r>
          </w:sdtContent>
        </w:sdt>
      </w:sdtContent>
    </w:sdt>
  </w:p>
  <w:p w:rsidR="00147D6A" w:rsidRDefault="001806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color w:val="7F7F7F" w:themeColor="text1" w:themeTint="80"/>
        <w:sz w:val="20"/>
        <w:szCs w:val="18"/>
      </w:rPr>
      <w:id w:val="2137152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color w:val="7F7F7F" w:themeColor="text1" w:themeTint="80"/>
            <w:sz w:val="20"/>
            <w:szCs w:val="18"/>
          </w:rPr>
          <w:id w:val="1188871414"/>
          <w:docPartObj>
            <w:docPartGallery w:val="Page Numbers (Top of Page)"/>
            <w:docPartUnique/>
          </w:docPartObj>
        </w:sdtPr>
        <w:sdtEndPr/>
        <w:sdtContent>
          <w:p w:rsidR="00346039" w:rsidRPr="00346039" w:rsidRDefault="00D916FB" w:rsidP="00346039">
            <w:pPr>
              <w:pStyle w:val="Zpat"/>
              <w:jc w:val="center"/>
              <w:rPr>
                <w:rFonts w:asciiTheme="minorHAnsi" w:hAnsiTheme="minorHAnsi"/>
                <w:color w:val="7F7F7F" w:themeColor="text1" w:themeTint="80"/>
                <w:sz w:val="20"/>
                <w:szCs w:val="18"/>
              </w:rPr>
            </w:pPr>
            <w:r w:rsidRPr="00346039">
              <w:rPr>
                <w:rFonts w:asciiTheme="minorHAnsi" w:hAnsiTheme="minorHAnsi"/>
                <w:color w:val="7F7F7F" w:themeColor="text1" w:themeTint="80"/>
                <w:sz w:val="20"/>
                <w:szCs w:val="18"/>
              </w:rPr>
              <w:t xml:space="preserve">Stránka </w:t>
            </w:r>
            <w:r w:rsidRPr="00346039">
              <w:rPr>
                <w:rFonts w:asciiTheme="minorHAnsi" w:hAnsiTheme="minorHAnsi"/>
                <w:bCs/>
                <w:color w:val="7F7F7F" w:themeColor="text1" w:themeTint="80"/>
                <w:sz w:val="20"/>
                <w:szCs w:val="18"/>
              </w:rPr>
              <w:fldChar w:fldCharType="begin"/>
            </w:r>
            <w:r w:rsidRPr="00346039">
              <w:rPr>
                <w:rFonts w:asciiTheme="minorHAnsi" w:hAnsiTheme="minorHAnsi"/>
                <w:bCs/>
                <w:color w:val="7F7F7F" w:themeColor="text1" w:themeTint="80"/>
                <w:sz w:val="20"/>
                <w:szCs w:val="18"/>
              </w:rPr>
              <w:instrText>PAGE</w:instrText>
            </w:r>
            <w:r w:rsidRPr="00346039">
              <w:rPr>
                <w:rFonts w:asciiTheme="minorHAnsi" w:hAnsiTheme="minorHAnsi"/>
                <w:bCs/>
                <w:color w:val="7F7F7F" w:themeColor="text1" w:themeTint="80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color w:val="7F7F7F" w:themeColor="text1" w:themeTint="80"/>
                <w:sz w:val="20"/>
                <w:szCs w:val="18"/>
              </w:rPr>
              <w:t>5</w:t>
            </w:r>
            <w:r w:rsidRPr="00346039">
              <w:rPr>
                <w:rFonts w:asciiTheme="minorHAnsi" w:hAnsiTheme="minorHAnsi"/>
                <w:bCs/>
                <w:color w:val="7F7F7F" w:themeColor="text1" w:themeTint="80"/>
                <w:sz w:val="20"/>
                <w:szCs w:val="18"/>
              </w:rPr>
              <w:fldChar w:fldCharType="end"/>
            </w:r>
            <w:r w:rsidRPr="00346039">
              <w:rPr>
                <w:rFonts w:asciiTheme="minorHAnsi" w:hAnsiTheme="minorHAnsi"/>
                <w:color w:val="7F7F7F" w:themeColor="text1" w:themeTint="80"/>
                <w:sz w:val="20"/>
                <w:szCs w:val="18"/>
              </w:rPr>
              <w:t xml:space="preserve"> z </w:t>
            </w:r>
            <w:r w:rsidRPr="00346039">
              <w:rPr>
                <w:rFonts w:asciiTheme="minorHAnsi" w:hAnsiTheme="minorHAnsi"/>
                <w:bCs/>
                <w:color w:val="7F7F7F" w:themeColor="text1" w:themeTint="80"/>
                <w:sz w:val="20"/>
                <w:szCs w:val="18"/>
              </w:rPr>
              <w:fldChar w:fldCharType="begin"/>
            </w:r>
            <w:r w:rsidRPr="00346039">
              <w:rPr>
                <w:rFonts w:asciiTheme="minorHAnsi" w:hAnsiTheme="minorHAnsi"/>
                <w:bCs/>
                <w:color w:val="7F7F7F" w:themeColor="text1" w:themeTint="80"/>
                <w:sz w:val="20"/>
                <w:szCs w:val="18"/>
              </w:rPr>
              <w:instrText>NUMPAGES</w:instrText>
            </w:r>
            <w:r w:rsidRPr="00346039">
              <w:rPr>
                <w:rFonts w:asciiTheme="minorHAnsi" w:hAnsiTheme="minorHAnsi"/>
                <w:bCs/>
                <w:color w:val="7F7F7F" w:themeColor="text1" w:themeTint="80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color w:val="7F7F7F" w:themeColor="text1" w:themeTint="80"/>
                <w:sz w:val="20"/>
                <w:szCs w:val="18"/>
              </w:rPr>
              <w:t>6</w:t>
            </w:r>
            <w:r w:rsidRPr="00346039">
              <w:rPr>
                <w:rFonts w:asciiTheme="minorHAnsi" w:hAnsiTheme="minorHAnsi"/>
                <w:bCs/>
                <w:color w:val="7F7F7F" w:themeColor="text1" w:themeTint="80"/>
                <w:sz w:val="20"/>
                <w:szCs w:val="18"/>
              </w:rPr>
              <w:fldChar w:fldCharType="end"/>
            </w:r>
          </w:p>
        </w:sdtContent>
      </w:sdt>
    </w:sdtContent>
  </w:sdt>
  <w:p w:rsidR="00346039" w:rsidRDefault="001806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6FB" w:rsidRDefault="00D916FB" w:rsidP="00D916FB">
      <w:pPr>
        <w:spacing w:after="0" w:line="240" w:lineRule="auto"/>
      </w:pPr>
      <w:r>
        <w:separator/>
      </w:r>
    </w:p>
  </w:footnote>
  <w:footnote w:type="continuationSeparator" w:id="0">
    <w:p w:rsidR="00D916FB" w:rsidRDefault="00D916FB" w:rsidP="00D9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6087"/>
    <w:multiLevelType w:val="hybridMultilevel"/>
    <w:tmpl w:val="C5BEAA28"/>
    <w:lvl w:ilvl="0" w:tplc="0405000F">
      <w:start w:val="1"/>
      <w:numFmt w:val="decimal"/>
      <w:lvlText w:val="%1."/>
      <w:lvlJc w:val="left"/>
      <w:pPr>
        <w:ind w:left="11" w:hanging="360"/>
      </w:p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1093AD5"/>
    <w:multiLevelType w:val="hybridMultilevel"/>
    <w:tmpl w:val="6E3ED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82BDE"/>
    <w:multiLevelType w:val="hybridMultilevel"/>
    <w:tmpl w:val="43301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1267C"/>
    <w:multiLevelType w:val="hybridMultilevel"/>
    <w:tmpl w:val="1C624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072B0"/>
    <w:multiLevelType w:val="hybridMultilevel"/>
    <w:tmpl w:val="512A5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B4549"/>
    <w:multiLevelType w:val="hybridMultilevel"/>
    <w:tmpl w:val="74764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70D0"/>
    <w:multiLevelType w:val="hybridMultilevel"/>
    <w:tmpl w:val="68D2D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661D3"/>
    <w:multiLevelType w:val="hybridMultilevel"/>
    <w:tmpl w:val="2D7A0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BD0"/>
    <w:rsid w:val="00005A18"/>
    <w:rsid w:val="00026753"/>
    <w:rsid w:val="00051F86"/>
    <w:rsid w:val="000679CF"/>
    <w:rsid w:val="00152BC0"/>
    <w:rsid w:val="00180670"/>
    <w:rsid w:val="00184C6B"/>
    <w:rsid w:val="001D3405"/>
    <w:rsid w:val="001F71CE"/>
    <w:rsid w:val="00215107"/>
    <w:rsid w:val="00261869"/>
    <w:rsid w:val="002A7326"/>
    <w:rsid w:val="002F7968"/>
    <w:rsid w:val="00332078"/>
    <w:rsid w:val="003E6C41"/>
    <w:rsid w:val="00430758"/>
    <w:rsid w:val="00472E3E"/>
    <w:rsid w:val="004874A0"/>
    <w:rsid w:val="004C0866"/>
    <w:rsid w:val="004F3403"/>
    <w:rsid w:val="0050643F"/>
    <w:rsid w:val="005C0DC0"/>
    <w:rsid w:val="005F3C65"/>
    <w:rsid w:val="0061212A"/>
    <w:rsid w:val="00676C34"/>
    <w:rsid w:val="006A22DA"/>
    <w:rsid w:val="006B0820"/>
    <w:rsid w:val="00734618"/>
    <w:rsid w:val="00735E4E"/>
    <w:rsid w:val="0082226B"/>
    <w:rsid w:val="00873F36"/>
    <w:rsid w:val="00874043"/>
    <w:rsid w:val="00886BFA"/>
    <w:rsid w:val="00892E9E"/>
    <w:rsid w:val="008D7121"/>
    <w:rsid w:val="008E1D4D"/>
    <w:rsid w:val="00911BB5"/>
    <w:rsid w:val="00913205"/>
    <w:rsid w:val="00927BD0"/>
    <w:rsid w:val="0098334A"/>
    <w:rsid w:val="0099566D"/>
    <w:rsid w:val="009D3CE2"/>
    <w:rsid w:val="00A52443"/>
    <w:rsid w:val="00A74BDA"/>
    <w:rsid w:val="00AB5ACC"/>
    <w:rsid w:val="00B94517"/>
    <w:rsid w:val="00C250B5"/>
    <w:rsid w:val="00CA1123"/>
    <w:rsid w:val="00CA17B9"/>
    <w:rsid w:val="00CB6767"/>
    <w:rsid w:val="00CD115B"/>
    <w:rsid w:val="00D3777C"/>
    <w:rsid w:val="00D7685D"/>
    <w:rsid w:val="00D916FB"/>
    <w:rsid w:val="00D955BB"/>
    <w:rsid w:val="00DD61C8"/>
    <w:rsid w:val="00DE7B6C"/>
    <w:rsid w:val="00E52F20"/>
    <w:rsid w:val="00E65522"/>
    <w:rsid w:val="00E84639"/>
    <w:rsid w:val="00E950CB"/>
    <w:rsid w:val="00EB71EE"/>
    <w:rsid w:val="00F111CC"/>
    <w:rsid w:val="00F9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8369"/>
  <w15:docId w15:val="{798ED5DD-2859-4194-B930-71623742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4043"/>
    <w:pPr>
      <w:ind w:left="720"/>
      <w:contextualSpacing/>
    </w:pPr>
  </w:style>
  <w:style w:type="table" w:styleId="Mkatabulky">
    <w:name w:val="Table Grid"/>
    <w:basedOn w:val="Normlntabulka"/>
    <w:uiPriority w:val="59"/>
    <w:rsid w:val="00D3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AC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D916F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916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6FB"/>
  </w:style>
  <w:style w:type="character" w:styleId="Hypertextovodkaz">
    <w:name w:val="Hyperlink"/>
    <w:basedOn w:val="Standardnpsmoodstavce"/>
    <w:uiPriority w:val="99"/>
    <w:unhideWhenUsed/>
    <w:rsid w:val="009D3CE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3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ik.velim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1CB3-7977-4884-822C-341C7325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Talackova</dc:creator>
  <cp:lastModifiedBy>Lucie Talacková</cp:lastModifiedBy>
  <cp:revision>5</cp:revision>
  <cp:lastPrinted>2016-06-27T07:25:00Z</cp:lastPrinted>
  <dcterms:created xsi:type="dcterms:W3CDTF">2017-01-19T10:51:00Z</dcterms:created>
  <dcterms:modified xsi:type="dcterms:W3CDTF">2019-01-21T10:39:00Z</dcterms:modified>
</cp:coreProperties>
</file>